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7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69" w:line="240" w:lineRule="auto"/>
        <w:ind w:left="0" w:right="71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FICHA PARA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ASPIRANTES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 EQUIPO DE TUTORÍAS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indispensable para la participación en la presente selección completar y firmar la siguiente ficha y presentarla hasta 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13 de junio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vía e-mail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tutorias@quimicas.unc.edu.ar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(colocar en el asunto: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Selección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tutorías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3" w:line="240" w:lineRule="auto"/>
        <w:ind w:left="0" w:right="121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deberá adjuntar certificados, constancias o documentación, ya que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TODOS LOS DATOS CONSIGNADOS TIENEN VALOR DE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" w:line="240" w:lineRule="auto"/>
        <w:ind w:left="101" w:right="121" w:firstLine="70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7" w:line="240" w:lineRule="auto"/>
        <w:ind w:left="0" w:right="17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Antes de inscribirse deberá leer atentamente el Reglamento General del Programa de Tutorías-FCQ Resolución H.C.D. Nº 906/2013 y su mod. Res. H.C.D. 998/2014.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9" w:line="240" w:lineRule="auto"/>
        <w:ind w:right="7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9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LA PRESENTACIÓN DE LA FICHA: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Programa de Tutorías FCQ</w:t>
      </w:r>
    </w:p>
    <w:p w:rsidR="00000000" w:rsidDel="00000000" w:rsidP="00000000" w:rsidRDefault="00000000" w:rsidRPr="00000000" w14:paraId="0000000E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general: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Generar espacios para el encuentro, el trabajo grupal y la discusión de ideas y conocimientos, logrando caminar en conjunto hacia la autonomía necesaria en la vida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" w:line="240" w:lineRule="auto"/>
        <w:ind w:left="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del Programa de Tutorías-FCQ:</w:t>
      </w:r>
    </w:p>
    <w:p w:rsidR="00000000" w:rsidDel="00000000" w:rsidP="00000000" w:rsidRDefault="00000000" w:rsidRPr="00000000" w14:paraId="00000013">
      <w:pPr>
        <w:widowControl w:val="0"/>
        <w:spacing w:before="13" w:line="240" w:lineRule="auto"/>
        <w:ind w:left="360" w:right="12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Promover la autonomía y compañerismo entre estudiantes ingresantes y del ciclo básico.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Proporcionar herramientas que permitan la integración de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estudiantes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 medio universitario.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Realizar actividades para mejorar la calidad del proceso educativo.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Realizar actividades tendientes a 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isminuir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los actuales índices de deserción y de demora en la finalización de las carreras.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Sostener políticas inclusivas para garantizar igualdad de oportunidades que contemplen la diversidad y heterogeneidad de la población estudiantil.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Acompañar de manera integral a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estudiantes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junto al área de orientación educativa.</w:t>
      </w:r>
    </w:p>
    <w:p w:rsidR="00000000" w:rsidDel="00000000" w:rsidP="00000000" w:rsidRDefault="00000000" w:rsidRPr="00000000" w14:paraId="0000001A">
      <w:pPr>
        <w:widowControl w:val="0"/>
        <w:spacing w:before="13" w:line="240" w:lineRule="auto"/>
        <w:ind w:right="12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8"/>
        </w:tabs>
        <w:spacing w:before="144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elegido: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426"/>
        </w:tabs>
        <w:spacing w:before="127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 y Nombre (como figura en el DNI):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D.N.I. Nº: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45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Nacimiento: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2127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Domicilio actual:</w:t>
        <w:tab/>
        <w:tab/>
        <w:tab/>
        <w:tab/>
        <w:tab/>
        <w:tab/>
        <w:tab/>
        <w:t xml:space="preserve">Localidad: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País y provincia de origen: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(celular):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04"/>
        </w:tabs>
        <w:spacing w:before="69" w:line="240" w:lineRule="auto"/>
        <w:ind w:left="418" w:right="161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 de correo electrónico: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26"/>
          <w:tab w:val="left" w:leader="none" w:pos="8904"/>
        </w:tabs>
        <w:spacing w:before="69" w:line="240" w:lineRule="auto"/>
        <w:ind w:left="418" w:right="16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41"/>
        </w:tabs>
        <w:spacing w:before="195" w:line="240" w:lineRule="auto"/>
        <w:ind w:left="418" w:right="334" w:hanging="101.00000000000001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ANTECEDENTES  O EXPERIENCIA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32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B.1. Datos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32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Para estudiantes de posgrado, docentes de la FCQ o egresados/as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388"/>
          <w:tab w:val="left" w:leader="none" w:pos="8931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grado: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905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Año en que comenzó sus estudios de posgrado y título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que accederá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(si corresponde):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tabs>
          <w:tab w:val="left" w:leader="none" w:pos="525"/>
          <w:tab w:val="left" w:leader="none" w:pos="9006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Otros títulos (indicar año en que fue otorgado e institución que lo otorgó):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92" w:line="240" w:lineRule="auto"/>
        <w:ind w:left="418" w:right="336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Para estudiantes de 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Carrera que cursa: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Año de ingreso: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Cantidad de asignaturas aprobadas: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Año que cursa: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896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Otros títulos (indicar año en que fue otorgado e institución  formadora):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B.2. Experiencia en docencia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(incluye cargos docentes y ayudantías durante la  carrera de grado)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la FCQ. Consignar cargo/s desempeñado/s,  asignatura (Introducción al estudio de las ciencias químicas y/o asignaturas del Ciclo Básico), fecha de inicio y finalización.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 la UNC. Consignar Unidad Académica, cargo/s desempeñado/s,  fecha de inicio y finalización.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En otros niveles educativos. Consignar institución, cargo/s desempeñado/s, asignatura (si corresponde), Fecha de inicio y finalización.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18" w:right="33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.3. Experiencia en actividades de Extensión, Articulación y Gestión.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proyectos o dependencias de la FCQ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proyectos o dependencias de la UNC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393"/>
          <w:tab w:val="left" w:leader="none" w:pos="8847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Participación en otros proyectos socio-comunitarios y educativos, organizaciones sociales, organizaciones gremiales, etc.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393"/>
          <w:tab w:val="left" w:leader="none" w:pos="8847"/>
        </w:tabs>
        <w:spacing w:before="69" w:line="240" w:lineRule="auto"/>
        <w:ind w:left="142" w:right="334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393"/>
          <w:tab w:val="left" w:leader="none" w:pos="426"/>
        </w:tabs>
        <w:spacing w:before="69" w:line="240" w:lineRule="auto"/>
        <w:ind w:left="426" w:right="-6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B.4. Experiencia en el Programa de Tutorías-FCQ (indicar si fue coordinador/a tutor/a y los períodos):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21"/>
        </w:tabs>
        <w:spacing w:before="158" w:line="240" w:lineRule="auto"/>
        <w:ind w:left="418" w:hanging="317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Apreciaciones personales respecto de la función del/a tutor/a</w:t>
      </w:r>
      <w:r w:rsidDel="00000000" w:rsidR="00000000" w:rsidRPr="00000000">
        <w:rPr>
          <w:rFonts w:ascii="Calibri" w:cs="Calibri" w:eastAsia="Calibri" w:hAnsi="Calibri"/>
          <w:color w:val="44474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tabs>
          <w:tab w:val="left" w:leader="none" w:pos="524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¿Cuáles son los motivos que te impulsan a presentarte en esta convocatoria?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tabs>
          <w:tab w:val="left" w:leader="none" w:pos="524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Según tu punto de vista ¿Cuál debería ser el rol del Programa de Tutorías-FCQ en el marco de la Universidad Pública?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334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Según tu punto de vista, ¿Cuáles son las dificultades más recurrentes que atraviesan quienes estudian en la FCQ (haciendo foco en estudiantes que transitan IECQ y el Ciclo Básico)? (Desarrollo sugerido: tres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árrafos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El Programa de Tutorías-FCQ se vincula con diferentes espacios y actores institucionales para desarrollar sus objetivos. ¿Con quiénes y por qué?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¿Cuáles consideras que son los aportes del Programa de Tutorías-FCQ para la institución? y ¿Cuáles aportes consideras son para estudiantes y docentes?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¿Concurriste alguna vez al espacio? Si tu respuesta es positiva ¿qué te impulsó a transitar el espacio? Si tu respuesta es negativa ¿Qué crees que fomentaría la participación de estudiantes en el espacio?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"/>
        </w:numPr>
        <w:tabs>
          <w:tab w:val="left" w:leader="none" w:pos="505"/>
        </w:tabs>
        <w:spacing w:before="69" w:line="240" w:lineRule="auto"/>
        <w:ind w:left="418" w:right="213" w:hanging="317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Como parte del Programa de tutorías-FCQ ¿Qué acciones concretas propondrías? y ¿Cómo las pondrías en acción?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2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69" w:line="240" w:lineRule="auto"/>
        <w:ind w:left="418" w:right="3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Sólo responder si te desempeñaste en el equipo de tutores  en otros períodos: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  <w:highlight w:val="cyan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28. Describí dos propuestas que en el corto plazo puedan verse plasmadas como mejoras del Programa de Tutorías-FCQ.  Dichas propuestas, deben poderse implementar en un contexto de cursado presencial y virtual de las carreras de la FCQ.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  <w:highlight w:val="cyan"/>
        </w:rPr>
      </w:pPr>
      <w:r w:rsidDel="00000000" w:rsidR="00000000" w:rsidRPr="00000000">
        <w:rPr>
          <w:rFonts w:ascii="Calibri" w:cs="Calibri" w:eastAsia="Calibri" w:hAnsi="Calibri"/>
          <w:highlight w:val="cyan"/>
          <w:rtl w:val="0"/>
        </w:rPr>
        <w:t xml:space="preserve">29. Adjunta la devolución realizada por la coordinación del espacio, durante tu periodo transitado.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525"/>
        </w:tabs>
        <w:spacing w:before="160"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right="3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acuerdo con lo expresado previamente, firmo en conformidad.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_______________________________________</w:t>
      </w:r>
    </w:p>
    <w:p w:rsidR="00000000" w:rsidDel="00000000" w:rsidP="00000000" w:rsidRDefault="00000000" w:rsidRPr="00000000" w14:paraId="00000053">
      <w:p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Aclaración ___________________________________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DNI _________________________________________</w:t>
      </w:r>
    </w:p>
    <w:p w:rsidR="00000000" w:rsidDel="00000000" w:rsidP="00000000" w:rsidRDefault="00000000" w:rsidRPr="00000000" w14:paraId="00000057">
      <w:pPr>
        <w:spacing w:after="20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9606"/>
        </w:tabs>
        <w:spacing w:before="69" w:line="240" w:lineRule="auto"/>
        <w:ind w:left="3539" w:right="3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Una vez completado el formulario, los pasos a seguir son: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Transformar el formulario a formato PDF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Enviar el formulario adjunto por correo electrónico 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tutorias@quimicas.unc.edu.ar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Colocar en el asunto del mail: "Selección de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tutorías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5"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 el texto del mail presentarse brevemente incluyendo nombre y apellido.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 olvidar adjuntar el archivo.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-296699</wp:posOffset>
          </wp:positionH>
          <wp:positionV relativeFrom="paragraph">
            <wp:posOffset>-304799</wp:posOffset>
          </wp:positionV>
          <wp:extent cx="6324181" cy="6394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181" cy="639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18" w:hanging="317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344" w:hanging="31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268" w:hanging="316.999999999999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92" w:hanging="31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16" w:hanging="316.99999999999955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040" w:hanging="31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64" w:hanging="317.000000000000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888" w:hanging="317.000000000000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12" w:hanging="317"/>
      </w:pPr>
      <w:rPr>
        <w:vertAlign w:val="baseline"/>
      </w:rPr>
    </w:lvl>
  </w:abstractNum>
  <w:abstractNum w:abstractNumId="3">
    <w:lvl w:ilvl="0">
      <w:start w:val="1"/>
      <w:numFmt w:val="upperLetter"/>
      <w:lvlText w:val="%1-"/>
      <w:lvlJc w:val="left"/>
      <w:pPr>
        <w:ind w:left="418" w:hanging="317"/>
      </w:pPr>
      <w:rPr>
        <w:rFonts w:ascii="Arial" w:cs="Arial" w:eastAsia="Arial" w:hAnsi="Arial"/>
        <w:b w:val="1"/>
        <w:color w:val="00000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1344" w:hanging="31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268" w:hanging="316.999999999999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92" w:hanging="31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16" w:hanging="316.99999999999955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040" w:hanging="31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64" w:hanging="317.000000000000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888" w:hanging="317.000000000000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12" w:hanging="317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